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5C" w:rsidRPr="00E053E6" w:rsidRDefault="00371B5C" w:rsidP="00371B5C">
      <w:pPr>
        <w:jc w:val="center"/>
        <w:rPr>
          <w:rFonts w:ascii="Times New Roman" w:hAnsi="Times New Roman"/>
          <w:b/>
          <w:bCs/>
          <w:sz w:val="28"/>
          <w:szCs w:val="28"/>
          <w:u w:val="single"/>
        </w:rPr>
      </w:pPr>
      <w:bookmarkStart w:id="0" w:name="_GoBack"/>
      <w:bookmarkEnd w:id="0"/>
      <w:r w:rsidRPr="00E053E6">
        <w:rPr>
          <w:rFonts w:ascii="Times New Roman" w:hAnsi="Times New Roman"/>
          <w:b/>
          <w:bCs/>
          <w:sz w:val="28"/>
          <w:szCs w:val="28"/>
          <w:u w:val="single"/>
        </w:rPr>
        <w:t>COMMUNE DE MALAUZAT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371B5C" w:rsidRPr="00055DCF" w:rsidTr="00466FF7">
        <w:tc>
          <w:tcPr>
            <w:tcW w:w="10598" w:type="dxa"/>
          </w:tcPr>
          <w:p w:rsidR="00371B5C" w:rsidRPr="00055DCF" w:rsidRDefault="00371B5C" w:rsidP="00466FF7">
            <w:pPr>
              <w:spacing w:after="0" w:line="240" w:lineRule="auto"/>
              <w:jc w:val="center"/>
              <w:rPr>
                <w:rFonts w:ascii="Times New Roman" w:hAnsi="Times New Roman"/>
                <w:b/>
                <w:bCs/>
                <w:sz w:val="32"/>
                <w:szCs w:val="32"/>
              </w:rPr>
            </w:pPr>
          </w:p>
          <w:p w:rsidR="00371B5C" w:rsidRPr="00055DCF" w:rsidRDefault="00371B5C" w:rsidP="00466FF7">
            <w:pPr>
              <w:spacing w:after="0" w:line="240" w:lineRule="auto"/>
              <w:jc w:val="center"/>
              <w:rPr>
                <w:rFonts w:ascii="Times New Roman" w:hAnsi="Times New Roman"/>
                <w:b/>
                <w:bCs/>
                <w:sz w:val="40"/>
                <w:szCs w:val="40"/>
              </w:rPr>
            </w:pPr>
            <w:r w:rsidRPr="00055DCF">
              <w:rPr>
                <w:rFonts w:ascii="Times New Roman" w:hAnsi="Times New Roman"/>
                <w:b/>
                <w:bCs/>
                <w:sz w:val="40"/>
                <w:szCs w:val="40"/>
              </w:rPr>
              <w:t xml:space="preserve">COMMUNIQUE DU MAIRE </w:t>
            </w:r>
          </w:p>
          <w:p w:rsidR="00371B5C" w:rsidRPr="00055DCF" w:rsidRDefault="00371B5C" w:rsidP="00466FF7">
            <w:pPr>
              <w:spacing w:after="0" w:line="240" w:lineRule="auto"/>
              <w:jc w:val="center"/>
              <w:rPr>
                <w:rFonts w:ascii="Times New Roman" w:hAnsi="Times New Roman"/>
                <w:b/>
                <w:bCs/>
                <w:sz w:val="28"/>
                <w:szCs w:val="28"/>
                <w:u w:val="single"/>
              </w:rPr>
            </w:pPr>
          </w:p>
        </w:tc>
      </w:tr>
    </w:tbl>
    <w:p w:rsidR="00371B5C" w:rsidRDefault="00371B5C" w:rsidP="00371B5C">
      <w:pPr>
        <w:spacing w:after="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371B5C" w:rsidRPr="003C0D7C" w:rsidTr="00466FF7">
        <w:tc>
          <w:tcPr>
            <w:tcW w:w="10598" w:type="dxa"/>
          </w:tcPr>
          <w:p w:rsidR="00371B5C" w:rsidRPr="003C0D7C" w:rsidRDefault="00371B5C" w:rsidP="00466FF7">
            <w:pPr>
              <w:spacing w:after="0" w:line="240" w:lineRule="auto"/>
              <w:rPr>
                <w:rFonts w:ascii="Times New Roman" w:hAnsi="Times New Roman"/>
                <w:b/>
                <w:bCs/>
                <w:sz w:val="28"/>
                <w:szCs w:val="28"/>
              </w:rPr>
            </w:pPr>
          </w:p>
          <w:p w:rsidR="00887587" w:rsidRDefault="00887587" w:rsidP="00466FF7">
            <w:pPr>
              <w:spacing w:after="0" w:line="240" w:lineRule="auto"/>
              <w:jc w:val="center"/>
              <w:rPr>
                <w:rFonts w:ascii="Times New Roman" w:hAnsi="Times New Roman"/>
                <w:b/>
                <w:bCs/>
                <w:sz w:val="32"/>
                <w:szCs w:val="32"/>
              </w:rPr>
            </w:pPr>
            <w:r>
              <w:rPr>
                <w:rFonts w:ascii="Times New Roman" w:hAnsi="Times New Roman"/>
                <w:b/>
                <w:bCs/>
                <w:sz w:val="32"/>
                <w:szCs w:val="32"/>
              </w:rPr>
              <w:t xml:space="preserve">Rappel des dispositions </w:t>
            </w:r>
          </w:p>
          <w:p w:rsidR="00371B5C" w:rsidRDefault="00371B5C" w:rsidP="00466FF7">
            <w:pPr>
              <w:spacing w:after="0" w:line="240" w:lineRule="auto"/>
              <w:jc w:val="center"/>
              <w:rPr>
                <w:rFonts w:ascii="Times New Roman" w:hAnsi="Times New Roman"/>
                <w:b/>
                <w:bCs/>
                <w:sz w:val="32"/>
                <w:szCs w:val="32"/>
              </w:rPr>
            </w:pPr>
            <w:r w:rsidRPr="003C0D7C">
              <w:rPr>
                <w:rFonts w:ascii="Times New Roman" w:hAnsi="Times New Roman"/>
                <w:b/>
                <w:bCs/>
                <w:sz w:val="32"/>
                <w:szCs w:val="32"/>
              </w:rPr>
              <w:t xml:space="preserve">PLAN </w:t>
            </w:r>
            <w:r>
              <w:rPr>
                <w:rFonts w:ascii="Times New Roman" w:hAnsi="Times New Roman"/>
                <w:b/>
                <w:bCs/>
                <w:sz w:val="32"/>
                <w:szCs w:val="32"/>
              </w:rPr>
              <w:t>D’ALERTE ET D’URGENCE « </w:t>
            </w:r>
            <w:r w:rsidRPr="003C0D7C">
              <w:rPr>
                <w:rFonts w:ascii="Times New Roman" w:hAnsi="Times New Roman"/>
                <w:b/>
                <w:bCs/>
                <w:sz w:val="32"/>
                <w:szCs w:val="32"/>
              </w:rPr>
              <w:t>CANICULE  »</w:t>
            </w:r>
          </w:p>
          <w:p w:rsidR="00371B5C" w:rsidRPr="003C0D7C" w:rsidRDefault="00371B5C" w:rsidP="00466FF7">
            <w:pPr>
              <w:spacing w:after="0" w:line="240" w:lineRule="auto"/>
              <w:jc w:val="center"/>
              <w:rPr>
                <w:rFonts w:ascii="Times New Roman" w:hAnsi="Times New Roman"/>
                <w:b/>
                <w:bCs/>
                <w:sz w:val="32"/>
                <w:szCs w:val="32"/>
              </w:rPr>
            </w:pPr>
            <w:r>
              <w:rPr>
                <w:rFonts w:ascii="Times New Roman" w:hAnsi="Times New Roman"/>
                <w:b/>
                <w:bCs/>
                <w:sz w:val="32"/>
                <w:szCs w:val="32"/>
              </w:rPr>
              <w:t xml:space="preserve">Recensement des personnes pour </w:t>
            </w:r>
            <w:r w:rsidR="00887587">
              <w:rPr>
                <w:rFonts w:ascii="Times New Roman" w:hAnsi="Times New Roman"/>
                <w:b/>
                <w:bCs/>
                <w:sz w:val="32"/>
                <w:szCs w:val="32"/>
              </w:rPr>
              <w:t>l’été</w:t>
            </w:r>
            <w:r>
              <w:rPr>
                <w:rFonts w:ascii="Times New Roman" w:hAnsi="Times New Roman"/>
                <w:b/>
                <w:bCs/>
                <w:sz w:val="32"/>
                <w:szCs w:val="32"/>
              </w:rPr>
              <w:t xml:space="preserve"> 2015</w:t>
            </w:r>
          </w:p>
          <w:p w:rsidR="00371B5C" w:rsidRPr="003C0D7C" w:rsidRDefault="00371B5C" w:rsidP="00466FF7">
            <w:pPr>
              <w:spacing w:after="0" w:line="240" w:lineRule="auto"/>
              <w:rPr>
                <w:rFonts w:ascii="Times New Roman" w:hAnsi="Times New Roman"/>
                <w:b/>
                <w:bCs/>
                <w:sz w:val="28"/>
                <w:szCs w:val="28"/>
              </w:rPr>
            </w:pPr>
          </w:p>
        </w:tc>
      </w:tr>
    </w:tbl>
    <w:p w:rsidR="00371B5C" w:rsidRDefault="00371B5C" w:rsidP="00371B5C">
      <w:pPr>
        <w:spacing w:after="120"/>
      </w:pPr>
    </w:p>
    <w:p w:rsidR="00371B5C" w:rsidRPr="00371B5C" w:rsidRDefault="00371B5C" w:rsidP="00371B5C">
      <w:pPr>
        <w:spacing w:after="120"/>
        <w:jc w:val="both"/>
        <w:rPr>
          <w:rFonts w:ascii="Times New Roman" w:hAnsi="Times New Roman"/>
          <w:sz w:val="24"/>
          <w:szCs w:val="24"/>
        </w:rPr>
      </w:pPr>
      <w:r w:rsidRPr="00371B5C">
        <w:rPr>
          <w:rFonts w:ascii="Times New Roman" w:hAnsi="Times New Roman"/>
          <w:b/>
          <w:bCs/>
          <w:sz w:val="24"/>
          <w:szCs w:val="24"/>
        </w:rPr>
        <w:tab/>
      </w:r>
      <w:r>
        <w:rPr>
          <w:rFonts w:ascii="Times New Roman" w:hAnsi="Times New Roman"/>
          <w:b/>
          <w:bCs/>
          <w:sz w:val="24"/>
          <w:szCs w:val="24"/>
        </w:rPr>
        <w:t>La canicule a sévi sur une grande partie de la France du 30 juin au 8 juillet 2015. Le déclenchement du niveau 3 d’alerte du plan canicule dans le Puy-de-Dôme a été activé dès le 30 juin.</w:t>
      </w:r>
    </w:p>
    <w:p w:rsidR="00371B5C" w:rsidRPr="003C0D7C" w:rsidRDefault="00371B5C" w:rsidP="00371B5C">
      <w:pPr>
        <w:spacing w:after="120"/>
        <w:ind w:firstLine="708"/>
        <w:jc w:val="both"/>
        <w:rPr>
          <w:rFonts w:ascii="Times New Roman" w:hAnsi="Times New Roman"/>
          <w:b/>
          <w:bCs/>
          <w:sz w:val="24"/>
          <w:szCs w:val="24"/>
        </w:rPr>
      </w:pPr>
      <w:r w:rsidRPr="003C0D7C">
        <w:rPr>
          <w:rFonts w:ascii="Times New Roman" w:hAnsi="Times New Roman"/>
          <w:b/>
          <w:bCs/>
          <w:sz w:val="24"/>
          <w:szCs w:val="24"/>
        </w:rPr>
        <w:t xml:space="preserve">Pour prévenir les conséquences d’une nouvelle </w:t>
      </w:r>
      <w:r>
        <w:rPr>
          <w:rFonts w:ascii="Times New Roman" w:hAnsi="Times New Roman"/>
          <w:b/>
          <w:bCs/>
          <w:sz w:val="24"/>
          <w:szCs w:val="24"/>
        </w:rPr>
        <w:t>période de chaleur extrême</w:t>
      </w:r>
      <w:r w:rsidRPr="003C0D7C">
        <w:rPr>
          <w:rFonts w:ascii="Times New Roman" w:hAnsi="Times New Roman"/>
          <w:b/>
          <w:bCs/>
          <w:sz w:val="24"/>
          <w:szCs w:val="24"/>
        </w:rPr>
        <w:t xml:space="preserve"> ou tout autre risque exceptionnel, j’attire votre attention sur certaines dispositions</w:t>
      </w:r>
      <w:r>
        <w:rPr>
          <w:rFonts w:ascii="Times New Roman" w:hAnsi="Times New Roman"/>
          <w:b/>
          <w:bCs/>
          <w:sz w:val="24"/>
          <w:szCs w:val="24"/>
        </w:rPr>
        <w:t xml:space="preserve"> constituant ce plan d’alerte et d’urgence</w:t>
      </w:r>
      <w:r w:rsidRPr="003C0D7C">
        <w:rPr>
          <w:rFonts w:ascii="Times New Roman" w:hAnsi="Times New Roman"/>
          <w:b/>
          <w:bCs/>
          <w:sz w:val="24"/>
          <w:szCs w:val="24"/>
        </w:rPr>
        <w:t>.</w:t>
      </w:r>
    </w:p>
    <w:p w:rsidR="00371B5C" w:rsidRPr="003C0D7C" w:rsidRDefault="00887587" w:rsidP="00371B5C">
      <w:pPr>
        <w:spacing w:after="120"/>
        <w:jc w:val="both"/>
        <w:rPr>
          <w:rFonts w:ascii="Times New Roman" w:hAnsi="Times New Roman"/>
          <w:b/>
          <w:bCs/>
          <w:sz w:val="24"/>
          <w:szCs w:val="24"/>
          <w:u w:val="single"/>
        </w:rPr>
      </w:pPr>
      <w:r>
        <w:rPr>
          <w:rFonts w:ascii="Times New Roman" w:hAnsi="Times New Roman"/>
          <w:b/>
          <w:bCs/>
          <w:sz w:val="24"/>
          <w:szCs w:val="24"/>
          <w:u w:val="single"/>
        </w:rPr>
        <w:t>« </w:t>
      </w:r>
      <w:r w:rsidR="00371B5C">
        <w:rPr>
          <w:rFonts w:ascii="Times New Roman" w:hAnsi="Times New Roman"/>
          <w:b/>
          <w:bCs/>
          <w:sz w:val="24"/>
          <w:szCs w:val="24"/>
          <w:u w:val="single"/>
        </w:rPr>
        <w:t>Les personnes âgées</w:t>
      </w:r>
      <w:r w:rsidR="00371B5C" w:rsidRPr="003C0D7C">
        <w:rPr>
          <w:rFonts w:ascii="Times New Roman" w:hAnsi="Times New Roman"/>
          <w:b/>
          <w:bCs/>
          <w:sz w:val="24"/>
          <w:szCs w:val="24"/>
          <w:u w:val="single"/>
        </w:rPr>
        <w:t xml:space="preserve"> de 65 ans</w:t>
      </w:r>
      <w:r w:rsidR="00371B5C">
        <w:rPr>
          <w:rFonts w:ascii="Times New Roman" w:hAnsi="Times New Roman"/>
          <w:b/>
          <w:bCs/>
          <w:sz w:val="24"/>
          <w:szCs w:val="24"/>
          <w:u w:val="single"/>
        </w:rPr>
        <w:t xml:space="preserve"> et plus</w:t>
      </w:r>
      <w:r w:rsidR="00371B5C" w:rsidRPr="003C0D7C">
        <w:rPr>
          <w:rFonts w:ascii="Times New Roman" w:hAnsi="Times New Roman"/>
          <w:b/>
          <w:bCs/>
          <w:sz w:val="24"/>
          <w:szCs w:val="24"/>
          <w:u w:val="single"/>
        </w:rPr>
        <w:t>,</w:t>
      </w:r>
    </w:p>
    <w:p w:rsidR="00371B5C" w:rsidRPr="003C0D7C" w:rsidRDefault="00371B5C" w:rsidP="00371B5C">
      <w:pPr>
        <w:spacing w:after="120"/>
        <w:jc w:val="both"/>
        <w:rPr>
          <w:rFonts w:ascii="Times New Roman" w:hAnsi="Times New Roman"/>
          <w:b/>
          <w:bCs/>
          <w:sz w:val="24"/>
          <w:szCs w:val="24"/>
          <w:u w:val="single"/>
        </w:rPr>
      </w:pPr>
      <w:r w:rsidRPr="003C0D7C">
        <w:rPr>
          <w:rFonts w:ascii="Times New Roman" w:hAnsi="Times New Roman"/>
          <w:b/>
          <w:bCs/>
          <w:sz w:val="24"/>
          <w:szCs w:val="24"/>
          <w:u w:val="single"/>
        </w:rPr>
        <w:t>Ou les personnes de plus de 60 ans reconnues inaptes au travail,</w:t>
      </w:r>
    </w:p>
    <w:p w:rsidR="00371B5C" w:rsidRPr="003C0D7C" w:rsidRDefault="00371B5C" w:rsidP="00371B5C">
      <w:pPr>
        <w:spacing w:after="120"/>
        <w:jc w:val="both"/>
        <w:rPr>
          <w:rFonts w:ascii="Times New Roman" w:hAnsi="Times New Roman"/>
          <w:b/>
          <w:bCs/>
          <w:sz w:val="24"/>
          <w:szCs w:val="24"/>
        </w:rPr>
      </w:pPr>
      <w:r w:rsidRPr="003C0D7C">
        <w:rPr>
          <w:rFonts w:ascii="Times New Roman" w:hAnsi="Times New Roman"/>
          <w:b/>
          <w:bCs/>
          <w:sz w:val="24"/>
          <w:szCs w:val="24"/>
          <w:u w:val="single"/>
        </w:rPr>
        <w:t>Ou les personnes handicapées</w:t>
      </w:r>
      <w:r w:rsidRPr="003C0D7C">
        <w:rPr>
          <w:rFonts w:ascii="Times New Roman" w:hAnsi="Times New Roman"/>
          <w:b/>
          <w:bCs/>
          <w:sz w:val="24"/>
          <w:szCs w:val="24"/>
        </w:rPr>
        <w:t xml:space="preserve"> bénéficiaires de l’allocation aux adultes handicapés, de l’allocation compensatrice, d’une carte d’invalidité ou de la reconnaissance de la qualité de travailleur handicapé ou encore titulaires d’une pension d’invalidité servie par un régime de base de sécurité sociale ou au titre du code des pensions militaires d’invalidité et des victimes de guerre,</w:t>
      </w:r>
    </w:p>
    <w:p w:rsidR="00371B5C" w:rsidRPr="003C0D7C" w:rsidRDefault="00371B5C" w:rsidP="00371B5C">
      <w:pPr>
        <w:spacing w:after="120"/>
        <w:rPr>
          <w:rFonts w:ascii="Times New Roman" w:hAnsi="Times New Roman"/>
          <w:b/>
          <w:bCs/>
          <w:sz w:val="24"/>
          <w:szCs w:val="24"/>
        </w:rPr>
      </w:pPr>
      <w:r w:rsidRPr="003C0D7C">
        <w:rPr>
          <w:rFonts w:ascii="Times New Roman" w:hAnsi="Times New Roman"/>
          <w:b/>
          <w:bCs/>
          <w:sz w:val="24"/>
          <w:szCs w:val="24"/>
        </w:rPr>
        <w:t xml:space="preserve">Et </w:t>
      </w:r>
      <w:r w:rsidRPr="003C0D7C">
        <w:rPr>
          <w:rFonts w:ascii="Times New Roman" w:hAnsi="Times New Roman"/>
          <w:b/>
          <w:bCs/>
          <w:sz w:val="24"/>
          <w:szCs w:val="24"/>
          <w:u w:val="single"/>
        </w:rPr>
        <w:t xml:space="preserve">résidant à </w:t>
      </w:r>
      <w:r>
        <w:rPr>
          <w:rFonts w:ascii="Times New Roman" w:hAnsi="Times New Roman"/>
          <w:b/>
          <w:bCs/>
          <w:sz w:val="24"/>
          <w:szCs w:val="24"/>
          <w:u w:val="single"/>
        </w:rPr>
        <w:t xml:space="preserve">leur </w:t>
      </w:r>
      <w:r w:rsidRPr="003C0D7C">
        <w:rPr>
          <w:rFonts w:ascii="Times New Roman" w:hAnsi="Times New Roman"/>
          <w:b/>
          <w:bCs/>
          <w:sz w:val="24"/>
          <w:szCs w:val="24"/>
          <w:u w:val="single"/>
        </w:rPr>
        <w:t>domicile</w:t>
      </w:r>
      <w:r w:rsidRPr="003C0D7C">
        <w:rPr>
          <w:rFonts w:ascii="Times New Roman" w:hAnsi="Times New Roman"/>
          <w:b/>
          <w:bCs/>
          <w:sz w:val="24"/>
          <w:szCs w:val="24"/>
        </w:rPr>
        <w:t xml:space="preserve"> (ou résidence secondaire),</w:t>
      </w:r>
    </w:p>
    <w:p w:rsidR="00371B5C" w:rsidRPr="003C0D7C" w:rsidRDefault="00371B5C" w:rsidP="00371B5C">
      <w:pPr>
        <w:jc w:val="both"/>
        <w:rPr>
          <w:rFonts w:ascii="Times New Roman" w:hAnsi="Times New Roman"/>
          <w:b/>
          <w:bCs/>
          <w:sz w:val="24"/>
          <w:szCs w:val="24"/>
        </w:rPr>
      </w:pPr>
      <w:r w:rsidRPr="003C0D7C">
        <w:rPr>
          <w:rFonts w:ascii="Times New Roman" w:hAnsi="Times New Roman"/>
          <w:b/>
          <w:bCs/>
          <w:sz w:val="24"/>
          <w:szCs w:val="24"/>
          <w:u w:val="single"/>
        </w:rPr>
        <w:t>Peuvent à titre préventif à leur demande ou à la requête de leurs proches ou de tiers, être inscrits sur « un registre nominatif</w:t>
      </w:r>
      <w:r w:rsidRPr="003C0D7C">
        <w:rPr>
          <w:rFonts w:ascii="Times New Roman" w:hAnsi="Times New Roman"/>
          <w:b/>
          <w:bCs/>
          <w:sz w:val="24"/>
          <w:szCs w:val="24"/>
        </w:rPr>
        <w:t> » pour bénéficier en cas de crise d’un « plan d’alerte et d’urgence départemental ».</w:t>
      </w:r>
    </w:p>
    <w:p w:rsidR="00371B5C" w:rsidRDefault="00371B5C" w:rsidP="00371B5C">
      <w:pPr>
        <w:ind w:firstLine="708"/>
        <w:jc w:val="both"/>
        <w:rPr>
          <w:rFonts w:ascii="Times New Roman" w:hAnsi="Times New Roman"/>
          <w:b/>
          <w:bCs/>
          <w:sz w:val="24"/>
          <w:szCs w:val="24"/>
        </w:rPr>
      </w:pPr>
      <w:r w:rsidRPr="003C0D7C">
        <w:rPr>
          <w:rFonts w:ascii="Times New Roman" w:hAnsi="Times New Roman"/>
          <w:sz w:val="24"/>
          <w:szCs w:val="24"/>
        </w:rPr>
        <w:t>Seul le Préfet est chargé de mettre en œuvre le plan d’alerte et d’urgence et de (faire) communiquer tout ou partie des données du registre nominatif et communal à d’autres destinataires tels les organismes et services sociaux et sanitaires chargés de l’organisation et de la coordination des interventions à domicile, en cas de déclenchement du plan.</w:t>
      </w:r>
      <w:r w:rsidR="00887587">
        <w:rPr>
          <w:rFonts w:ascii="Times New Roman" w:hAnsi="Times New Roman"/>
          <w:sz w:val="24"/>
          <w:szCs w:val="24"/>
        </w:rPr>
        <w:t> »</w:t>
      </w:r>
    </w:p>
    <w:p w:rsidR="00371B5C" w:rsidRPr="00887587" w:rsidRDefault="00371B5C" w:rsidP="00371B5C">
      <w:pPr>
        <w:ind w:firstLine="708"/>
        <w:jc w:val="both"/>
        <w:rPr>
          <w:rFonts w:ascii="Times New Roman" w:hAnsi="Times New Roman"/>
          <w:i/>
          <w:color w:val="FF0000"/>
          <w:sz w:val="24"/>
          <w:szCs w:val="24"/>
        </w:rPr>
      </w:pPr>
      <w:r w:rsidRPr="00887587">
        <w:rPr>
          <w:rFonts w:ascii="Times New Roman" w:hAnsi="Times New Roman"/>
          <w:i/>
          <w:color w:val="FF0000"/>
          <w:sz w:val="24"/>
          <w:szCs w:val="24"/>
        </w:rPr>
        <w:t>Pour faciliter cette démarche et si vous le souhaitez, vous trouverez ci-joint une demande d’inscription à compléter et à renvoyer à la mairie. Votre inscription sera prise en compte dès réception.</w:t>
      </w:r>
    </w:p>
    <w:p w:rsidR="00371B5C" w:rsidRPr="00887587" w:rsidRDefault="00371B5C" w:rsidP="00371B5C">
      <w:pPr>
        <w:spacing w:after="0"/>
        <w:ind w:firstLine="708"/>
        <w:jc w:val="both"/>
        <w:rPr>
          <w:rFonts w:ascii="Times New Roman" w:hAnsi="Times New Roman"/>
          <w:i/>
          <w:color w:val="FF0000"/>
          <w:sz w:val="24"/>
          <w:szCs w:val="24"/>
        </w:rPr>
      </w:pPr>
      <w:r w:rsidRPr="00887587">
        <w:rPr>
          <w:rFonts w:ascii="Times New Roman" w:hAnsi="Times New Roman"/>
          <w:i/>
          <w:color w:val="FF0000"/>
          <w:sz w:val="24"/>
          <w:szCs w:val="24"/>
        </w:rPr>
        <w:t>Pour les personnes déjà inscrites sur le registre nominatif, il est inutile de renvoyer le formulaire. Votre inscription est reconduite chaque année.</w:t>
      </w:r>
    </w:p>
    <w:p w:rsidR="00371B5C" w:rsidRPr="00887587" w:rsidRDefault="00371B5C" w:rsidP="00371B5C">
      <w:pPr>
        <w:spacing w:after="120"/>
        <w:ind w:firstLine="708"/>
        <w:jc w:val="both"/>
        <w:rPr>
          <w:rFonts w:ascii="Times New Roman" w:hAnsi="Times New Roman"/>
          <w:i/>
          <w:color w:val="FF0000"/>
          <w:sz w:val="24"/>
          <w:szCs w:val="24"/>
        </w:rPr>
      </w:pPr>
    </w:p>
    <w:p w:rsidR="00371B5C" w:rsidRPr="00D20360" w:rsidRDefault="00371B5C" w:rsidP="00371B5C">
      <w:pPr>
        <w:jc w:val="center"/>
        <w:rPr>
          <w:rFonts w:ascii="Times New Roman" w:hAnsi="Times New Roman"/>
          <w:b/>
          <w:bCs/>
          <w:sz w:val="24"/>
          <w:szCs w:val="24"/>
        </w:rPr>
      </w:pPr>
      <w:r w:rsidRPr="00D20360">
        <w:rPr>
          <w:rFonts w:ascii="Times New Roman" w:hAnsi="Times New Roman"/>
          <w:b/>
          <w:bCs/>
          <w:sz w:val="24"/>
          <w:szCs w:val="24"/>
        </w:rPr>
        <w:t>Le Maire de MALAUZAT</w:t>
      </w:r>
    </w:p>
    <w:p w:rsidR="00371B5C" w:rsidRDefault="00371B5C" w:rsidP="00371B5C">
      <w:pPr>
        <w:jc w:val="center"/>
        <w:rPr>
          <w:rFonts w:ascii="Times New Roman" w:hAnsi="Times New Roman"/>
          <w:b/>
          <w:bCs/>
          <w:sz w:val="24"/>
          <w:szCs w:val="24"/>
        </w:rPr>
      </w:pPr>
      <w:r w:rsidRPr="00D20360">
        <w:rPr>
          <w:rFonts w:ascii="Times New Roman" w:hAnsi="Times New Roman"/>
          <w:b/>
          <w:bCs/>
          <w:sz w:val="24"/>
          <w:szCs w:val="24"/>
        </w:rPr>
        <w:t>Jean-Paul AYRAL</w:t>
      </w:r>
    </w:p>
    <w:p w:rsidR="00371B5C" w:rsidRPr="00D20360" w:rsidRDefault="00371B5C" w:rsidP="00371B5C">
      <w:pPr>
        <w:spacing w:after="0"/>
        <w:jc w:val="center"/>
        <w:rPr>
          <w:rFonts w:ascii="Times New Roman" w:hAnsi="Times New Roman"/>
          <w:b/>
          <w:bCs/>
          <w:iCs/>
          <w:sz w:val="24"/>
          <w:szCs w:val="24"/>
        </w:rPr>
      </w:pPr>
      <w:r w:rsidRPr="00D20360">
        <w:rPr>
          <w:rFonts w:ascii="Times New Roman" w:hAnsi="Times New Roman"/>
          <w:b/>
          <w:bCs/>
          <w:iCs/>
          <w:sz w:val="24"/>
          <w:szCs w:val="24"/>
        </w:rPr>
        <w:t>Tél : 04-73-79-20-06</w:t>
      </w:r>
      <w:r w:rsidRPr="00D20360">
        <w:rPr>
          <w:rFonts w:ascii="Times New Roman" w:hAnsi="Times New Roman"/>
          <w:b/>
          <w:bCs/>
          <w:iCs/>
          <w:sz w:val="24"/>
          <w:szCs w:val="24"/>
        </w:rPr>
        <w:tab/>
        <w:t>Fax : 04-73-87-91-94</w:t>
      </w:r>
      <w:r w:rsidRPr="00D20360">
        <w:rPr>
          <w:rFonts w:ascii="Times New Roman" w:hAnsi="Times New Roman"/>
          <w:b/>
          <w:bCs/>
          <w:iCs/>
          <w:sz w:val="24"/>
          <w:szCs w:val="24"/>
        </w:rPr>
        <w:tab/>
      </w:r>
      <w:r w:rsidRPr="00D20360">
        <w:rPr>
          <w:rFonts w:ascii="Times New Roman" w:hAnsi="Times New Roman"/>
          <w:b/>
          <w:bCs/>
          <w:iCs/>
          <w:sz w:val="24"/>
          <w:szCs w:val="24"/>
        </w:rPr>
        <w:tab/>
      </w:r>
      <w:r w:rsidRPr="00D20360">
        <w:rPr>
          <w:rFonts w:ascii="Times New Roman" w:hAnsi="Times New Roman"/>
          <w:b/>
          <w:bCs/>
          <w:iCs/>
          <w:sz w:val="24"/>
          <w:szCs w:val="24"/>
          <w:u w:val="single"/>
        </w:rPr>
        <w:t>Courriel </w:t>
      </w:r>
      <w:r w:rsidRPr="00D20360">
        <w:rPr>
          <w:rFonts w:ascii="Times New Roman" w:hAnsi="Times New Roman"/>
          <w:b/>
          <w:bCs/>
          <w:iCs/>
          <w:sz w:val="24"/>
          <w:szCs w:val="24"/>
        </w:rPr>
        <w:t xml:space="preserve">: </w:t>
      </w:r>
      <w:hyperlink r:id="rId5" w:history="1">
        <w:r w:rsidRPr="00D20360">
          <w:rPr>
            <w:rStyle w:val="Lienhypertexte"/>
            <w:rFonts w:ascii="Times New Roman" w:hAnsi="Times New Roman"/>
            <w:b/>
            <w:bCs/>
            <w:iCs/>
            <w:sz w:val="24"/>
            <w:szCs w:val="24"/>
          </w:rPr>
          <w:t>mairie.malauzat@wanadoo.fr</w:t>
        </w:r>
      </w:hyperlink>
    </w:p>
    <w:p w:rsidR="000A2202" w:rsidRDefault="00371B5C" w:rsidP="00887587">
      <w:pPr>
        <w:jc w:val="center"/>
      </w:pPr>
      <w:r w:rsidRPr="00D20360">
        <w:rPr>
          <w:rFonts w:ascii="Times New Roman" w:hAnsi="Times New Roman"/>
          <w:b/>
          <w:bCs/>
          <w:sz w:val="24"/>
          <w:szCs w:val="24"/>
        </w:rPr>
        <w:t>Commune membre de RIOM COMMUNAUTE</w:t>
      </w:r>
    </w:p>
    <w:sectPr w:rsidR="000A2202" w:rsidSect="00972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5C"/>
    <w:rsid w:val="000A2202"/>
    <w:rsid w:val="00371B5C"/>
    <w:rsid w:val="00625FEC"/>
    <w:rsid w:val="00887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5C"/>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71B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5C"/>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71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rie.malauzat@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Famille Barrier</cp:lastModifiedBy>
  <cp:revision>2</cp:revision>
  <cp:lastPrinted>2015-07-16T13:16:00Z</cp:lastPrinted>
  <dcterms:created xsi:type="dcterms:W3CDTF">2015-07-22T21:04:00Z</dcterms:created>
  <dcterms:modified xsi:type="dcterms:W3CDTF">2015-07-22T21:04:00Z</dcterms:modified>
</cp:coreProperties>
</file>